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AA" w:rsidRPr="00BA569F" w:rsidRDefault="00AB56AA" w:rsidP="00AB5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A56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Таблиця</w:t>
      </w:r>
    </w:p>
    <w:p w:rsidR="00AB56AA" w:rsidRDefault="00AB56AA" w:rsidP="00AB5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BA56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оцінених корупційних ризиків та заходів щодо їх усунення</w:t>
      </w:r>
    </w:p>
    <w:p w:rsidR="00AB56AA" w:rsidRDefault="00AB56AA" w:rsidP="00AB5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306"/>
        <w:gridCol w:w="1508"/>
        <w:gridCol w:w="1195"/>
        <w:gridCol w:w="1143"/>
        <w:gridCol w:w="1205"/>
        <w:gridCol w:w="1749"/>
      </w:tblGrid>
      <w:tr w:rsidR="00AB56AA" w:rsidTr="00AB56AA">
        <w:tc>
          <w:tcPr>
            <w:tcW w:w="1749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Корупційний ризик</w:t>
            </w:r>
          </w:p>
        </w:tc>
        <w:tc>
          <w:tcPr>
            <w:tcW w:w="1306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Пріоритетність корупційного ризику (низька/ середня/висока) </w:t>
            </w:r>
          </w:p>
        </w:tc>
        <w:tc>
          <w:tcPr>
            <w:tcW w:w="1508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Заходи щодо усунення корупційного ризику</w:t>
            </w:r>
          </w:p>
        </w:tc>
        <w:tc>
          <w:tcPr>
            <w:tcW w:w="1195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Особа (особи) відповідальна (і) за виконання заходу</w:t>
            </w:r>
          </w:p>
        </w:tc>
        <w:tc>
          <w:tcPr>
            <w:tcW w:w="1143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Строк виконання заходів щодо усунення корупційного ризику </w:t>
            </w:r>
          </w:p>
        </w:tc>
        <w:tc>
          <w:tcPr>
            <w:tcW w:w="862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Ресурси для впровадження заходів </w:t>
            </w:r>
          </w:p>
        </w:tc>
        <w:tc>
          <w:tcPr>
            <w:tcW w:w="2092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AB56AA" w:rsidTr="00AB56AA">
        <w:tc>
          <w:tcPr>
            <w:tcW w:w="1749" w:type="dxa"/>
          </w:tcPr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Ризик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Погодження територіальними органами Держгеокадастру проектів землеустрою щодо відведення земельної ділянки за місцем розташування земельної ділянки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Опис.</w:t>
            </w: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AB56AA" w:rsidRPr="009A3C10" w:rsidRDefault="00AB56AA" w:rsidP="00AB5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A3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Розробник документації із землеустрою подавав на погодження до територіального органу Держгеокадастру за місцем розташування земельної ділянки оригінал проекту землеустрою щодо відведення земельної ділянки.</w:t>
            </w:r>
          </w:p>
          <w:p w:rsidR="00AB56AA" w:rsidRPr="009A3C10" w:rsidRDefault="00AB56AA" w:rsidP="00AB5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A3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Безпосереднє спілкування розробника документації із землеустрою та посадової особи, яка здійснювала її погодження, провокувало ризики вчинення корупційних та/або пов’язаних з корупцією правопорушень.</w:t>
            </w:r>
          </w:p>
          <w:p w:rsidR="00AB56AA" w:rsidRPr="009A3C10" w:rsidRDefault="00AB56AA" w:rsidP="00AB5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A3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Зокрема, існують факти вимагання посадовими (службовими) особами територіальних органів </w:t>
            </w:r>
            <w:r w:rsidRPr="009A3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Держгеокадастру неправомірної вигоди (хабара) за позитивний розгляд проектів землеустрою. В іншому випадку такі проекти землеустрою тривалий час не розглядалися або ж надавалися висновки про непогодження проектів з необґрунтованими (безпідставними) зауваженнями.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Чинники.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Не виконання посадовими (службовими) особами територіальних органів Держгеокадастру належним чином наданих їм повноважень, використання службових повноважень з метою отримання неправомірної вигоди або надання переваг іншим суб</w:t>
            </w:r>
            <w:r w:rsidRPr="009A3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єктам господарювання та існування реального конфлікту інтересів. 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Можливі наслідки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.</w:t>
            </w: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Притягнення посадових (службових) осіб територіальних органів Держгеокадастру до відповідальності.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Судові процеси за прийняття неправомірних рішень. </w:t>
            </w:r>
          </w:p>
          <w:p w:rsidR="00AB56AA" w:rsidRPr="009A3C10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Втрата репутації органу. </w:t>
            </w:r>
          </w:p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Висока</w:t>
            </w:r>
          </w:p>
        </w:tc>
        <w:tc>
          <w:tcPr>
            <w:tcW w:w="1508" w:type="dxa"/>
          </w:tcPr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Подання Кабінетові Міністрів України звіту про результати реалізації пілотного проекту. </w:t>
            </w:r>
          </w:p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  <w:t xml:space="preserve">Розгляд можливості щодо внесення змін до законодавства в частині запровадження погодження територіальними органами Держгеокадастру проектів землеустрою щодо відведення земельних ділянок за принципом екстериторіальності на постійній основі </w:t>
            </w:r>
          </w:p>
        </w:tc>
        <w:tc>
          <w:tcPr>
            <w:tcW w:w="1195" w:type="dxa"/>
          </w:tcPr>
          <w:p w:rsidR="00AB56AA" w:rsidRPr="00BA569F" w:rsidRDefault="00AB56AA" w:rsidP="00AB56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Департамент землеустрою, використання та охорони земель </w:t>
            </w:r>
          </w:p>
        </w:tc>
        <w:tc>
          <w:tcPr>
            <w:tcW w:w="1143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862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2092" w:type="dxa"/>
          </w:tcPr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Зниження рівня корупції при погодженні документації із землеустрою.</w:t>
            </w:r>
          </w:p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Можливість розробника документації із землеустрою через веб-сайт Держгеокадастру відслідковувати стадії проходження документації. </w:t>
            </w:r>
          </w:p>
        </w:tc>
      </w:tr>
      <w:tr w:rsidR="00AB56AA" w:rsidTr="00AB56AA">
        <w:tc>
          <w:tcPr>
            <w:tcW w:w="1749" w:type="dxa"/>
          </w:tcPr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Ризик 2: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Наявність д</w:t>
            </w: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искреційних повноважень у сфері ведення Державного земельного кадастру при наданні адміністративних послуг у частині здійснення державної реєстрації земельної ділянки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Опис: </w:t>
            </w:r>
          </w:p>
          <w:p w:rsidR="00AB56AA" w:rsidRPr="00415D9A" w:rsidRDefault="00AB56AA" w:rsidP="00AB56A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5D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Існує недосконалий механізм надання адміністративної послуги у сфері ведення Державного земельного кадастру щодо державної реєстрації земельної ділянки, що призводить до виникнення корупційної складової під час надання цієї послуги у сфері ведення Державного земельного кадастру. </w:t>
            </w:r>
          </w:p>
          <w:p w:rsidR="00AB56AA" w:rsidRPr="00415D9A" w:rsidRDefault="00AB56AA" w:rsidP="00AB5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Широкі дискреційні повноваження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надані державним реєстраторам при реєстрації земельних ділянок. </w:t>
            </w:r>
          </w:p>
          <w:p w:rsidR="00AB56AA" w:rsidRPr="00415D9A" w:rsidRDefault="00AB56AA" w:rsidP="00AB5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України «Про Державний земельний кадастр»</w:t>
            </w:r>
            <w:r w:rsidRPr="0041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дозволяє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державним кадастровим реєстраторам</w:t>
            </w:r>
            <w:r w:rsidRPr="0041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тлумачити на свій розсуд </w:t>
            </w:r>
            <w:r w:rsidRPr="00415D9A">
              <w:rPr>
                <w:rFonts w:ascii="Times New Roman" w:hAnsi="Times New Roman" w:cs="Times New Roman"/>
                <w:sz w:val="20"/>
                <w:szCs w:val="20"/>
              </w:rPr>
              <w:t>проблемні питання підстав для формування земельної діл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янки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виникнення прав на неї</w:t>
            </w:r>
            <w:r w:rsidRPr="00415D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B56AA" w:rsidRPr="00415D9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Чинники: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Не виконання державними кадастровими реєстраторами територіальних органів Держгеокадастру належним чином наданих їм повноважень, використання службових повноважень з метою отримання неправомірної вигоди. 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Можливі наслідки: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Притягнення державних кадастрових реєстраторів територіальних органів Держгеокадастру до відповідальності.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Судові процеси за прийняття неправомірних рішень.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Втрата репутації органу. </w:t>
            </w:r>
          </w:p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Висока</w:t>
            </w:r>
          </w:p>
        </w:tc>
        <w:tc>
          <w:tcPr>
            <w:tcW w:w="1508" w:type="dxa"/>
          </w:tcPr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Супроводженн</w:t>
            </w: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я розробленого проекту Закону України «Про внесення змін до Закону України «Про Державний земельний кадастр»</w:t>
            </w:r>
          </w:p>
        </w:tc>
        <w:tc>
          <w:tcPr>
            <w:tcW w:w="1195" w:type="dxa"/>
          </w:tcPr>
          <w:p w:rsidR="00AB56AA" w:rsidRPr="00BA569F" w:rsidRDefault="00AB56AA" w:rsidP="00AB56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Департаме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нт державного земельного кадастру</w:t>
            </w: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3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Протягом </w:t>
            </w: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року</w:t>
            </w:r>
          </w:p>
        </w:tc>
        <w:tc>
          <w:tcPr>
            <w:tcW w:w="862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Не </w:t>
            </w: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потребує</w:t>
            </w:r>
          </w:p>
        </w:tc>
        <w:tc>
          <w:tcPr>
            <w:tcW w:w="2092" w:type="dxa"/>
          </w:tcPr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Надання </w:t>
            </w: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сертифі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кованим інженерам-землевпорядни</w:t>
            </w: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 повноважень щодо внесення відомостей до Державного земельного кадастру та надання інформації з нього під час здійснення державної реєстрації земельної ділянки з урах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уванням принципу екстериторіаль</w:t>
            </w: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ності та скорочення строку надання зазначеної адміністративної послуги з чотирнадцяти до семи днів, що сприятиме створенню сприятливих умов для ведення бізнесу в Україні та захисту прав та законних інтересів громадян</w:t>
            </w:r>
          </w:p>
        </w:tc>
      </w:tr>
      <w:tr w:rsidR="00AB56AA" w:rsidTr="00AB56AA">
        <w:tc>
          <w:tcPr>
            <w:tcW w:w="1749" w:type="dxa"/>
          </w:tcPr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Ризик 3: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дискреційних повноважень у сфері землеустрою при проведенні експертизи землевпорядної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Опис: </w:t>
            </w:r>
          </w:p>
          <w:p w:rsidR="00AB56AA" w:rsidRPr="00B35A83" w:rsidRDefault="00AB56AA" w:rsidP="00AB56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5A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При наданні висновків експертизи землевпорядної документації досить поширеною є практика повернення (часто – неодноразове) документації «на </w:t>
            </w:r>
            <w:r w:rsidRPr="00B35A8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доопрацювання», що, у свою чергу, може призвести до затримки процесу прийняття </w:t>
            </w:r>
            <w:r w:rsidRPr="00B35A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рішень щодо затвердження документації із землеустрою або технічної документації із оцінки земель.</w:t>
            </w:r>
          </w:p>
          <w:p w:rsidR="00AB56AA" w:rsidRPr="00B35A83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Чинники: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Не виконання посадовими (службовими) особами Держгеокадастру його територіальних органів, відповідальних за проведення державної експертизи землевпорядної документації та документації з оцінки земель,  належним чином наданих їм повноважень, використання службових повноважень. 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Можливі наслідки: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Притягнення до відповідальності.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Судові процеси за прийняття неправомірних рішень.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Втрата репутації органу.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Висока</w:t>
            </w:r>
          </w:p>
        </w:tc>
        <w:tc>
          <w:tcPr>
            <w:tcW w:w="1508" w:type="dxa"/>
          </w:tcPr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Внесення на розгляд проекту Закону України «Про внесення змін до деяких законодавчих актів щодо надання саморегулівним організаціям у сфері землеустрою повноважень з проведення експертизи землевпорядної документації»</w:t>
            </w:r>
          </w:p>
        </w:tc>
        <w:tc>
          <w:tcPr>
            <w:tcW w:w="1195" w:type="dxa"/>
          </w:tcPr>
          <w:p w:rsidR="00AB56AA" w:rsidRPr="00BA569F" w:rsidRDefault="00AB56AA" w:rsidP="00AB56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Управління державної експертизи</w:t>
            </w: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3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862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2092" w:type="dxa"/>
          </w:tcPr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Зниження можливості виникнення корупційних дій у сфері землеустрою при проведенні експертизи землевпорядної документації</w:t>
            </w:r>
          </w:p>
        </w:tc>
      </w:tr>
      <w:tr w:rsidR="00AB56AA" w:rsidTr="00AB56AA">
        <w:tc>
          <w:tcPr>
            <w:tcW w:w="1749" w:type="dxa"/>
          </w:tcPr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Ризик 4: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Зосередження в одному органі виконавчої влади (Держгеокадастр) повноважень щодо розпорядження землями сільськогосподарського призначення державної </w:t>
            </w:r>
            <w:r w:rsidRPr="00BA56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власності та здійснення державного нагляду (контролю) в частині дотримання земельного законодавства, використання та охорони земель усіх категорій та форм власності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870BB5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Опис: </w:t>
            </w:r>
          </w:p>
          <w:p w:rsidR="00AB56AA" w:rsidRPr="00DE0A6C" w:rsidRDefault="00AB56AA" w:rsidP="00AB5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E0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Великі корупційні ризики несе відсутність належного ефективного контролю за дотриманням земельного законодавства, зокрема, як державного, так і громадського. </w:t>
            </w:r>
          </w:p>
          <w:p w:rsidR="00AB56AA" w:rsidRPr="00DE0A6C" w:rsidRDefault="00AB56AA" w:rsidP="00AB5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DE0A6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 одному органі виконавчої влади (Держгеокадастрі) зосереджені повноваження щодо розпорядження землями сільськогосподарського призначення державної власності та здійснення державного нагляду (контролю) в частині дотримання земельного законодавства, використання та охорони земель усіх категорій та форм власності, що може привести до вчинення корупційного правопорушення чи правопорушення, пов'язаного з корупцією.</w:t>
            </w:r>
          </w:p>
          <w:p w:rsidR="00AB56AA" w:rsidRPr="00DE0A6C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Pr="00DE0A6C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E0A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Чинники: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Можливий вплив керівників територіальних органів Держгеокадастру, які приймають рішення про розпорядження земельними ділянками сільськогосподарського призначення державної власності за межами населених пунктів на посадових (службових) осіб цих органів, а саме осіб, що здійснюють державний нагляд (контроль) </w:t>
            </w:r>
            <w:r w:rsidRPr="00DE0A6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 частині дотримання земельного законодавства, використання та охорони земель усіх категорій та форм власності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прийняття неправомірних рішень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870BB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Можливі наслідки: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Притягнення до відповідальності.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Судові процеси за прийняття неправомірних рішень. </w:t>
            </w:r>
          </w:p>
          <w:p w:rsidR="00AB56AA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Втрата репутації органу. </w:t>
            </w:r>
          </w:p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Висока </w:t>
            </w:r>
          </w:p>
        </w:tc>
        <w:tc>
          <w:tcPr>
            <w:tcW w:w="1508" w:type="dxa"/>
          </w:tcPr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Супроводження проекту Закону України «Про внесення змін до деяких законодавчих актів України щодо розширення повноважень органів місцевого </w:t>
            </w: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самоврядування з управління земельними ресурсами та посилення державного контролю за використанням і охороною земель»</w:t>
            </w:r>
          </w:p>
        </w:tc>
        <w:tc>
          <w:tcPr>
            <w:tcW w:w="1195" w:type="dxa"/>
          </w:tcPr>
          <w:p w:rsidR="00AB56AA" w:rsidRDefault="00AB56AA" w:rsidP="00AB56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Департамент контролю за використанням та охороною земель, </w:t>
            </w:r>
          </w:p>
          <w:p w:rsidR="00AB56AA" w:rsidRPr="00BA569F" w:rsidRDefault="00AB56AA" w:rsidP="00AB56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Департамент землеустрою, використан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ня та охорони земель </w:t>
            </w:r>
          </w:p>
        </w:tc>
        <w:tc>
          <w:tcPr>
            <w:tcW w:w="1143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Протягом року </w:t>
            </w:r>
          </w:p>
        </w:tc>
        <w:tc>
          <w:tcPr>
            <w:tcW w:w="862" w:type="dxa"/>
          </w:tcPr>
          <w:p w:rsidR="00AB56AA" w:rsidRPr="00BA569F" w:rsidRDefault="00AB56AA" w:rsidP="00AB5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Не потребує</w:t>
            </w:r>
          </w:p>
        </w:tc>
        <w:tc>
          <w:tcPr>
            <w:tcW w:w="2092" w:type="dxa"/>
          </w:tcPr>
          <w:p w:rsidR="00AB56AA" w:rsidRPr="00BA569F" w:rsidRDefault="00AB56AA" w:rsidP="00AB5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Держгеокадастр та його територіальні органи позбавляться повноваження щодо розпорядження землями сільськогоспо-дарського призначення державної </w:t>
            </w:r>
            <w:r w:rsidRPr="00BA569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власності, що дозволить уникнути одночасно повноважень щодо розпорядження землями сільськогосподарського призначення державної власності та здійснення державного нагляду (контролю) в частині дотримання земельного законодавства, використання та охорони земель усіх категорій та форм власності</w:t>
            </w:r>
          </w:p>
        </w:tc>
        <w:bookmarkStart w:id="0" w:name="_GoBack"/>
        <w:bookmarkEnd w:id="0"/>
      </w:tr>
    </w:tbl>
    <w:p w:rsidR="00BA569F" w:rsidRPr="00BA569F" w:rsidRDefault="00BA569F" w:rsidP="00AB5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A569F" w:rsidRPr="00BA569F" w:rsidSect="00AB56AA">
      <w:headerReference w:type="default" r:id="rId6"/>
      <w:pgSz w:w="11906" w:h="16838"/>
      <w:pgMar w:top="850" w:right="1417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8E" w:rsidRDefault="002A348E" w:rsidP="00DE0A6C">
      <w:pPr>
        <w:spacing w:after="0" w:line="240" w:lineRule="auto"/>
      </w:pPr>
      <w:r>
        <w:separator/>
      </w:r>
    </w:p>
  </w:endnote>
  <w:endnote w:type="continuationSeparator" w:id="0">
    <w:p w:rsidR="002A348E" w:rsidRDefault="002A348E" w:rsidP="00DE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8E" w:rsidRDefault="002A348E" w:rsidP="00DE0A6C">
      <w:pPr>
        <w:spacing w:after="0" w:line="240" w:lineRule="auto"/>
      </w:pPr>
      <w:r>
        <w:separator/>
      </w:r>
    </w:p>
  </w:footnote>
  <w:footnote w:type="continuationSeparator" w:id="0">
    <w:p w:rsidR="002A348E" w:rsidRDefault="002A348E" w:rsidP="00DE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5052"/>
      <w:docPartObj>
        <w:docPartGallery w:val="Page Numbers (Top of Page)"/>
        <w:docPartUnique/>
      </w:docPartObj>
    </w:sdtPr>
    <w:sdtEndPr/>
    <w:sdtContent>
      <w:p w:rsidR="00DE0A6C" w:rsidRDefault="002A34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6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0A6C" w:rsidRDefault="00DE0A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9F"/>
    <w:rsid w:val="00166035"/>
    <w:rsid w:val="002A348E"/>
    <w:rsid w:val="00306E90"/>
    <w:rsid w:val="00392631"/>
    <w:rsid w:val="00415D9A"/>
    <w:rsid w:val="0044328A"/>
    <w:rsid w:val="00707422"/>
    <w:rsid w:val="007A00EA"/>
    <w:rsid w:val="00870BB5"/>
    <w:rsid w:val="009A3C10"/>
    <w:rsid w:val="00AB56AA"/>
    <w:rsid w:val="00B35A83"/>
    <w:rsid w:val="00B54602"/>
    <w:rsid w:val="00BA569F"/>
    <w:rsid w:val="00C43F84"/>
    <w:rsid w:val="00CE3B80"/>
    <w:rsid w:val="00CE7664"/>
    <w:rsid w:val="00D642AC"/>
    <w:rsid w:val="00DE0A6C"/>
    <w:rsid w:val="00E81DE2"/>
    <w:rsid w:val="00F12430"/>
    <w:rsid w:val="00F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A79C"/>
  <w15:docId w15:val="{4947AC41-365A-4319-84A4-38E5AAAE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69F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5D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DE0A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E0A6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DE0A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E0A6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5023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vrublevskyi</dc:creator>
  <cp:lastModifiedBy>Анна Обручкова</cp:lastModifiedBy>
  <cp:revision>3</cp:revision>
  <cp:lastPrinted>2017-03-03T12:08:00Z</cp:lastPrinted>
  <dcterms:created xsi:type="dcterms:W3CDTF">2017-11-16T10:26:00Z</dcterms:created>
  <dcterms:modified xsi:type="dcterms:W3CDTF">2017-11-16T15:33:00Z</dcterms:modified>
</cp:coreProperties>
</file>