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5" w:type="dxa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095"/>
      </w:tblGrid>
      <w:tr w:rsidR="00685C96" w:rsidRPr="00685C96" w:rsidTr="00685C96">
        <w:trPr>
          <w:trHeight w:val="8068"/>
        </w:trPr>
        <w:tc>
          <w:tcPr>
            <w:tcW w:w="6095" w:type="dxa"/>
            <w:vAlign w:val="center"/>
          </w:tcPr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Отримувач: УК у Солом’янському районі м.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Києва/ Солом’янський район/22012500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отримувача (ЄДРПОУ): 38050812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доходів 22012500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рахунку (ІВА</w:t>
            </w: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</w:p>
          <w:p w:rsidR="00685C96" w:rsidRPr="00685C96" w:rsidRDefault="00741035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UA228999980334169879027026010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Замовник: __________________________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Реєстраційний номер </w:t>
            </w: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(зазначається в документі про оплату)</w:t>
            </w: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дата реєстрації об’єкту експертизи 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________________ від _______ 20</w:t>
            </w:r>
            <w:r w:rsidR="00741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р.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5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________________грн. ____ коп.</w:t>
            </w: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C96" w:rsidRPr="00685C96" w:rsidRDefault="00685C96" w:rsidP="00685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довідок </w:t>
            </w:r>
            <w:r w:rsidRPr="00685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299-35-62</w:t>
            </w:r>
          </w:p>
          <w:p w:rsidR="00685C96" w:rsidRPr="00685C96" w:rsidRDefault="00685C96" w:rsidP="0068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85C96" w:rsidRPr="00685C96" w:rsidRDefault="00685C96" w:rsidP="00685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b/>
                <w:lang w:eastAsia="ru-RU"/>
              </w:rPr>
              <w:t>Для отримання висновку та документації необхідно:</w:t>
            </w:r>
          </w:p>
          <w:p w:rsidR="00685C96" w:rsidRPr="00685C96" w:rsidRDefault="00685C96" w:rsidP="00685C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Оригінал квитанції про оплату за проведення державної експертизи, з відміткою банку</w:t>
            </w:r>
          </w:p>
          <w:p w:rsidR="00685C96" w:rsidRPr="00685C96" w:rsidRDefault="00685C96" w:rsidP="00685C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Довіреність від </w:t>
            </w:r>
            <w:r w:rsidRPr="00685C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замовника </w:t>
            </w:r>
            <w:r w:rsidRPr="006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експертизи;</w:t>
            </w:r>
          </w:p>
          <w:p w:rsidR="00685C96" w:rsidRPr="00685C96" w:rsidRDefault="00685C96" w:rsidP="00685C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що посвідчує особу, на яку виписано довіреність (паспорт)</w:t>
            </w:r>
          </w:p>
        </w:tc>
      </w:tr>
    </w:tbl>
    <w:p w:rsidR="00EE214B" w:rsidRDefault="00EE214B"/>
    <w:sectPr w:rsidR="00EE214B" w:rsidSect="008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93C"/>
    <w:multiLevelType w:val="hybridMultilevel"/>
    <w:tmpl w:val="F6F005DC"/>
    <w:lvl w:ilvl="0" w:tplc="4692D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C4ACF"/>
    <w:multiLevelType w:val="hybridMultilevel"/>
    <w:tmpl w:val="1AAA3AC0"/>
    <w:lvl w:ilvl="0" w:tplc="69DA3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5C96"/>
    <w:rsid w:val="00685C96"/>
    <w:rsid w:val="00741035"/>
    <w:rsid w:val="0077316A"/>
    <w:rsid w:val="008A0FE8"/>
    <w:rsid w:val="00E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499F"/>
  <w15:docId w15:val="{346A5842-F83C-497C-A8E2-0F64F880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DreamLair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309b</dc:creator>
  <cp:keywords/>
  <dc:description/>
  <cp:lastModifiedBy>Тетяна Чечко</cp:lastModifiedBy>
  <cp:revision>4</cp:revision>
  <dcterms:created xsi:type="dcterms:W3CDTF">2019-10-04T12:20:00Z</dcterms:created>
  <dcterms:modified xsi:type="dcterms:W3CDTF">2020-01-03T07:36:00Z</dcterms:modified>
</cp:coreProperties>
</file>